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A046" w14:textId="4A8FE33C" w:rsidR="00FF705D" w:rsidRPr="00490271" w:rsidRDefault="00FF705D" w:rsidP="00490271">
      <w:pPr>
        <w:jc w:val="center"/>
        <w:rPr>
          <w:rFonts w:asciiTheme="minorHAnsi" w:hAnsiTheme="minorHAnsi" w:cstheme="minorHAnsi"/>
          <w:b/>
          <w:u w:val="single"/>
          <w:lang w:val="en-US"/>
        </w:rPr>
      </w:pPr>
      <w:r w:rsidRPr="00490271">
        <w:rPr>
          <w:rFonts w:asciiTheme="minorHAnsi" w:hAnsiTheme="minorHAnsi" w:cstheme="minorHAnsi"/>
          <w:b/>
          <w:u w:val="single"/>
          <w:lang w:val="en-US"/>
        </w:rPr>
        <w:t>Quality Policy Statement</w:t>
      </w:r>
    </w:p>
    <w:p w14:paraId="0A1539D3" w14:textId="77777777" w:rsidR="00FF705D" w:rsidRPr="00490271" w:rsidRDefault="00FF705D" w:rsidP="00FF705D">
      <w:pPr>
        <w:rPr>
          <w:rFonts w:asciiTheme="minorHAnsi" w:hAnsiTheme="minorHAnsi" w:cstheme="minorHAnsi"/>
          <w:lang w:val="en-US"/>
        </w:rPr>
      </w:pPr>
    </w:p>
    <w:p w14:paraId="4A3EE55E" w14:textId="77777777" w:rsidR="00490271" w:rsidRPr="00490271" w:rsidRDefault="00490271" w:rsidP="00490271">
      <w:pPr>
        <w:rPr>
          <w:rFonts w:asciiTheme="minorHAnsi" w:hAnsiTheme="minorHAnsi" w:cstheme="minorHAnsi"/>
        </w:rPr>
      </w:pPr>
      <w:r w:rsidRPr="00490271">
        <w:rPr>
          <w:rFonts w:asciiTheme="minorHAnsi" w:hAnsiTheme="minorHAnsi" w:cstheme="minorHAnsi"/>
        </w:rPr>
        <w:t>At Ace Fire &amp; Security Systems Limited, we are committed to understanding and meeting the needs and expectations of our customers by delivering high-quality, cost-effective solutions in all aspects of fire and security systems.</w:t>
      </w:r>
    </w:p>
    <w:p w14:paraId="69F21B4A" w14:textId="77777777" w:rsidR="00490271" w:rsidRPr="008824A6" w:rsidRDefault="00490271" w:rsidP="00490271">
      <w:pPr>
        <w:rPr>
          <w:rFonts w:asciiTheme="minorHAnsi" w:hAnsiTheme="minorHAnsi" w:cstheme="minorHAnsi"/>
        </w:rPr>
      </w:pPr>
      <w:r w:rsidRPr="00490271">
        <w:rPr>
          <w:rFonts w:asciiTheme="minorHAnsi" w:hAnsiTheme="minorHAnsi" w:cstheme="minorHAnsi"/>
        </w:rPr>
        <w:t>We will achieve this through the active involvement of all employees in the implementation, maintenance, and continual improvement of our Quality Management System, which is designed to meet both customer requirements and the highest recognised industry and regulatory standards.</w:t>
      </w:r>
    </w:p>
    <w:p w14:paraId="6F610542" w14:textId="77777777" w:rsidR="008824A6" w:rsidRPr="00490271" w:rsidRDefault="008824A6" w:rsidP="00490271">
      <w:pPr>
        <w:rPr>
          <w:rFonts w:asciiTheme="minorHAnsi" w:hAnsiTheme="minorHAnsi" w:cstheme="minorHAnsi"/>
        </w:rPr>
      </w:pPr>
    </w:p>
    <w:p w14:paraId="080DE56A" w14:textId="77777777" w:rsidR="00490271" w:rsidRDefault="00490271" w:rsidP="00490271">
      <w:pPr>
        <w:rPr>
          <w:rFonts w:asciiTheme="minorHAnsi" w:hAnsiTheme="minorHAnsi" w:cstheme="minorHAnsi"/>
        </w:rPr>
      </w:pPr>
      <w:r w:rsidRPr="00490271">
        <w:rPr>
          <w:rFonts w:asciiTheme="minorHAnsi" w:hAnsiTheme="minorHAnsi" w:cstheme="minorHAnsi"/>
        </w:rPr>
        <w:t>Our Quality Management System complies with:</w:t>
      </w:r>
    </w:p>
    <w:p w14:paraId="1BA218CB" w14:textId="77777777" w:rsidR="008824A6" w:rsidRPr="00490271" w:rsidRDefault="008824A6" w:rsidP="00490271">
      <w:pPr>
        <w:rPr>
          <w:rFonts w:asciiTheme="minorHAnsi" w:hAnsiTheme="minorHAnsi" w:cstheme="minorHAnsi"/>
        </w:rPr>
      </w:pPr>
    </w:p>
    <w:p w14:paraId="1826CCD5" w14:textId="77777777" w:rsidR="00490271" w:rsidRPr="00490271" w:rsidRDefault="00490271" w:rsidP="00490271">
      <w:pPr>
        <w:numPr>
          <w:ilvl w:val="0"/>
          <w:numId w:val="15"/>
        </w:numPr>
        <w:rPr>
          <w:rFonts w:asciiTheme="minorHAnsi" w:hAnsiTheme="minorHAnsi" w:cstheme="minorHAnsi"/>
        </w:rPr>
      </w:pPr>
      <w:r w:rsidRPr="00490271">
        <w:rPr>
          <w:rFonts w:asciiTheme="minorHAnsi" w:hAnsiTheme="minorHAnsi" w:cstheme="minorHAnsi"/>
          <w:b/>
          <w:bCs/>
        </w:rPr>
        <w:t>ISO 9001:2015</w:t>
      </w:r>
      <w:r w:rsidRPr="00490271">
        <w:rPr>
          <w:rFonts w:asciiTheme="minorHAnsi" w:hAnsiTheme="minorHAnsi" w:cstheme="minorHAnsi"/>
        </w:rPr>
        <w:t xml:space="preserve"> – Quality Management Systems</w:t>
      </w:r>
    </w:p>
    <w:p w14:paraId="238CB922" w14:textId="77777777" w:rsidR="00490271" w:rsidRPr="00490271" w:rsidRDefault="00490271" w:rsidP="00490271">
      <w:pPr>
        <w:numPr>
          <w:ilvl w:val="0"/>
          <w:numId w:val="15"/>
        </w:numPr>
        <w:rPr>
          <w:rFonts w:asciiTheme="minorHAnsi" w:hAnsiTheme="minorHAnsi" w:cstheme="minorHAnsi"/>
        </w:rPr>
      </w:pPr>
      <w:r w:rsidRPr="00490271">
        <w:rPr>
          <w:rFonts w:asciiTheme="minorHAnsi" w:hAnsiTheme="minorHAnsi" w:cstheme="minorHAnsi"/>
          <w:b/>
          <w:bCs/>
        </w:rPr>
        <w:t>BS 5306-3:2017</w:t>
      </w:r>
      <w:r w:rsidRPr="00490271">
        <w:rPr>
          <w:rFonts w:asciiTheme="minorHAnsi" w:hAnsiTheme="minorHAnsi" w:cstheme="minorHAnsi"/>
        </w:rPr>
        <w:t xml:space="preserve"> – Fire extinguishing installations and equipment on premises</w:t>
      </w:r>
    </w:p>
    <w:p w14:paraId="68A71834" w14:textId="77777777" w:rsidR="00490271" w:rsidRPr="00490271" w:rsidRDefault="00490271" w:rsidP="00490271">
      <w:pPr>
        <w:numPr>
          <w:ilvl w:val="0"/>
          <w:numId w:val="15"/>
        </w:numPr>
        <w:rPr>
          <w:rFonts w:asciiTheme="minorHAnsi" w:hAnsiTheme="minorHAnsi" w:cstheme="minorHAnsi"/>
        </w:rPr>
      </w:pPr>
      <w:r w:rsidRPr="00490271">
        <w:rPr>
          <w:rFonts w:asciiTheme="minorHAnsi" w:hAnsiTheme="minorHAnsi" w:cstheme="minorHAnsi"/>
          <w:b/>
          <w:bCs/>
        </w:rPr>
        <w:t>BS EN 62676-4:2015</w:t>
      </w:r>
      <w:r w:rsidRPr="00490271">
        <w:rPr>
          <w:rFonts w:asciiTheme="minorHAnsi" w:hAnsiTheme="minorHAnsi" w:cstheme="minorHAnsi"/>
        </w:rPr>
        <w:t xml:space="preserve"> – Video surveillance systems</w:t>
      </w:r>
    </w:p>
    <w:p w14:paraId="6D586E56" w14:textId="77777777" w:rsidR="00490271" w:rsidRPr="00490271" w:rsidRDefault="00490271" w:rsidP="00490271">
      <w:pPr>
        <w:numPr>
          <w:ilvl w:val="0"/>
          <w:numId w:val="15"/>
        </w:numPr>
        <w:rPr>
          <w:rFonts w:asciiTheme="minorHAnsi" w:hAnsiTheme="minorHAnsi" w:cstheme="minorHAnsi"/>
        </w:rPr>
      </w:pPr>
      <w:r w:rsidRPr="00490271">
        <w:rPr>
          <w:rFonts w:asciiTheme="minorHAnsi" w:hAnsiTheme="minorHAnsi" w:cstheme="minorHAnsi"/>
          <w:b/>
          <w:bCs/>
        </w:rPr>
        <w:t>PD 6662:2017</w:t>
      </w:r>
      <w:r w:rsidRPr="00490271">
        <w:rPr>
          <w:rFonts w:asciiTheme="minorHAnsi" w:hAnsiTheme="minorHAnsi" w:cstheme="minorHAnsi"/>
        </w:rPr>
        <w:t>, including:</w:t>
      </w:r>
    </w:p>
    <w:p w14:paraId="748DC536" w14:textId="77777777" w:rsidR="00490271" w:rsidRPr="00490271" w:rsidRDefault="00490271" w:rsidP="008824A6">
      <w:pPr>
        <w:numPr>
          <w:ilvl w:val="1"/>
          <w:numId w:val="18"/>
        </w:numPr>
        <w:rPr>
          <w:rFonts w:asciiTheme="minorHAnsi" w:hAnsiTheme="minorHAnsi" w:cstheme="minorHAnsi"/>
        </w:rPr>
      </w:pPr>
      <w:r w:rsidRPr="00490271">
        <w:rPr>
          <w:rFonts w:asciiTheme="minorHAnsi" w:hAnsiTheme="minorHAnsi" w:cstheme="minorHAnsi"/>
          <w:b/>
          <w:bCs/>
        </w:rPr>
        <w:t>SSQS101</w:t>
      </w:r>
      <w:r w:rsidRPr="00490271">
        <w:rPr>
          <w:rFonts w:asciiTheme="minorHAnsi" w:hAnsiTheme="minorHAnsi" w:cstheme="minorHAnsi"/>
        </w:rPr>
        <w:t xml:space="preserve">, </w:t>
      </w:r>
      <w:r w:rsidRPr="00490271">
        <w:rPr>
          <w:rFonts w:asciiTheme="minorHAnsi" w:hAnsiTheme="minorHAnsi" w:cstheme="minorHAnsi"/>
          <w:b/>
          <w:bCs/>
        </w:rPr>
        <w:t>FSQS121</w:t>
      </w:r>
    </w:p>
    <w:p w14:paraId="7DD39F13" w14:textId="77777777" w:rsidR="00490271" w:rsidRPr="008824A6" w:rsidRDefault="00490271" w:rsidP="008824A6">
      <w:pPr>
        <w:numPr>
          <w:ilvl w:val="1"/>
          <w:numId w:val="18"/>
        </w:numPr>
        <w:rPr>
          <w:rFonts w:asciiTheme="minorHAnsi" w:hAnsiTheme="minorHAnsi" w:cstheme="minorHAnsi"/>
        </w:rPr>
      </w:pPr>
      <w:r w:rsidRPr="00490271">
        <w:rPr>
          <w:rFonts w:asciiTheme="minorHAnsi" w:hAnsiTheme="minorHAnsi" w:cstheme="minorHAnsi"/>
          <w:b/>
          <w:bCs/>
        </w:rPr>
        <w:t>SP203-1</w:t>
      </w:r>
      <w:r w:rsidRPr="00490271">
        <w:rPr>
          <w:rFonts w:asciiTheme="minorHAnsi" w:hAnsiTheme="minorHAnsi" w:cstheme="minorHAnsi"/>
        </w:rPr>
        <w:t xml:space="preserve">, </w:t>
      </w:r>
      <w:r w:rsidRPr="00490271">
        <w:rPr>
          <w:rFonts w:asciiTheme="minorHAnsi" w:hAnsiTheme="minorHAnsi" w:cstheme="minorHAnsi"/>
          <w:b/>
          <w:bCs/>
        </w:rPr>
        <w:t>SP101</w:t>
      </w:r>
      <w:r w:rsidRPr="00490271">
        <w:rPr>
          <w:rFonts w:asciiTheme="minorHAnsi" w:hAnsiTheme="minorHAnsi" w:cstheme="minorHAnsi"/>
        </w:rPr>
        <w:t xml:space="preserve">, </w:t>
      </w:r>
      <w:r w:rsidRPr="00490271">
        <w:rPr>
          <w:rFonts w:asciiTheme="minorHAnsi" w:hAnsiTheme="minorHAnsi" w:cstheme="minorHAnsi"/>
          <w:b/>
          <w:bCs/>
        </w:rPr>
        <w:t>SP207</w:t>
      </w:r>
      <w:r w:rsidRPr="00490271">
        <w:rPr>
          <w:rFonts w:asciiTheme="minorHAnsi" w:hAnsiTheme="minorHAnsi" w:cstheme="minorHAnsi"/>
        </w:rPr>
        <w:t xml:space="preserve">, </w:t>
      </w:r>
      <w:r w:rsidRPr="00490271">
        <w:rPr>
          <w:rFonts w:asciiTheme="minorHAnsi" w:hAnsiTheme="minorHAnsi" w:cstheme="minorHAnsi"/>
          <w:b/>
          <w:bCs/>
        </w:rPr>
        <w:t>EASQS207</w:t>
      </w:r>
    </w:p>
    <w:p w14:paraId="27C40FE7" w14:textId="77777777" w:rsidR="008824A6" w:rsidRPr="00490271" w:rsidRDefault="008824A6" w:rsidP="008824A6">
      <w:pPr>
        <w:ind w:left="1440"/>
        <w:rPr>
          <w:rFonts w:asciiTheme="minorHAnsi" w:hAnsiTheme="minorHAnsi" w:cstheme="minorHAnsi"/>
        </w:rPr>
      </w:pPr>
    </w:p>
    <w:p w14:paraId="121A89A3" w14:textId="1F1EF162" w:rsidR="008824A6" w:rsidRDefault="00490271" w:rsidP="00490271">
      <w:pPr>
        <w:rPr>
          <w:rFonts w:asciiTheme="minorHAnsi" w:hAnsiTheme="minorHAnsi" w:cstheme="minorHAnsi"/>
        </w:rPr>
      </w:pPr>
      <w:r w:rsidRPr="00490271">
        <w:rPr>
          <w:rFonts w:asciiTheme="minorHAnsi" w:hAnsiTheme="minorHAnsi" w:cstheme="minorHAnsi"/>
        </w:rPr>
        <w:t>Our Commitment Includes:</w:t>
      </w:r>
    </w:p>
    <w:p w14:paraId="2D611AE7" w14:textId="77777777" w:rsidR="008824A6" w:rsidRPr="00490271" w:rsidRDefault="008824A6" w:rsidP="00490271">
      <w:pPr>
        <w:rPr>
          <w:rFonts w:asciiTheme="minorHAnsi" w:hAnsiTheme="minorHAnsi" w:cstheme="minorHAnsi"/>
        </w:rPr>
      </w:pPr>
    </w:p>
    <w:p w14:paraId="73963DEA" w14:textId="014F23B2" w:rsidR="00490271" w:rsidRPr="00490271" w:rsidRDefault="00490271" w:rsidP="00490271">
      <w:pPr>
        <w:numPr>
          <w:ilvl w:val="0"/>
          <w:numId w:val="16"/>
        </w:numPr>
        <w:rPr>
          <w:rFonts w:asciiTheme="minorHAnsi" w:hAnsiTheme="minorHAnsi" w:cstheme="minorHAnsi"/>
        </w:rPr>
      </w:pPr>
      <w:r w:rsidRPr="00490271">
        <w:rPr>
          <w:rFonts w:asciiTheme="minorHAnsi" w:hAnsiTheme="minorHAnsi" w:cstheme="minorHAnsi"/>
        </w:rPr>
        <w:t xml:space="preserve">Setting and reviewing measurable quality objectives aligned with our strategic </w:t>
      </w:r>
      <w:r w:rsidR="008824A6" w:rsidRPr="00490271">
        <w:rPr>
          <w:rFonts w:asciiTheme="minorHAnsi" w:hAnsiTheme="minorHAnsi" w:cstheme="minorHAnsi"/>
        </w:rPr>
        <w:t>direction.</w:t>
      </w:r>
    </w:p>
    <w:p w14:paraId="65D2271A" w14:textId="304B7E06" w:rsidR="00490271" w:rsidRPr="00490271" w:rsidRDefault="00490271" w:rsidP="00490271">
      <w:pPr>
        <w:numPr>
          <w:ilvl w:val="0"/>
          <w:numId w:val="16"/>
        </w:numPr>
        <w:rPr>
          <w:rFonts w:asciiTheme="minorHAnsi" w:hAnsiTheme="minorHAnsi" w:cstheme="minorHAnsi"/>
        </w:rPr>
      </w:pPr>
      <w:r w:rsidRPr="00490271">
        <w:rPr>
          <w:rFonts w:asciiTheme="minorHAnsi" w:hAnsiTheme="minorHAnsi" w:cstheme="minorHAnsi"/>
        </w:rPr>
        <w:t xml:space="preserve">Ensuring compliance with all applicable statutory, regulatory, and contractual </w:t>
      </w:r>
      <w:r w:rsidR="008824A6" w:rsidRPr="00490271">
        <w:rPr>
          <w:rFonts w:asciiTheme="minorHAnsi" w:hAnsiTheme="minorHAnsi" w:cstheme="minorHAnsi"/>
        </w:rPr>
        <w:t>obligations.</w:t>
      </w:r>
    </w:p>
    <w:p w14:paraId="4A32FC44" w14:textId="215430F3" w:rsidR="00490271" w:rsidRPr="00490271" w:rsidRDefault="00490271" w:rsidP="00490271">
      <w:pPr>
        <w:numPr>
          <w:ilvl w:val="0"/>
          <w:numId w:val="16"/>
        </w:numPr>
        <w:rPr>
          <w:rFonts w:asciiTheme="minorHAnsi" w:hAnsiTheme="minorHAnsi" w:cstheme="minorHAnsi"/>
        </w:rPr>
      </w:pPr>
      <w:r w:rsidRPr="00490271">
        <w:rPr>
          <w:rFonts w:asciiTheme="minorHAnsi" w:hAnsiTheme="minorHAnsi" w:cstheme="minorHAnsi"/>
        </w:rPr>
        <w:t xml:space="preserve">Monitoring performance and driving continual improvement in processes, products, and </w:t>
      </w:r>
      <w:r w:rsidR="008824A6" w:rsidRPr="00490271">
        <w:rPr>
          <w:rFonts w:asciiTheme="minorHAnsi" w:hAnsiTheme="minorHAnsi" w:cstheme="minorHAnsi"/>
        </w:rPr>
        <w:t>services.</w:t>
      </w:r>
    </w:p>
    <w:p w14:paraId="2104A528" w14:textId="77777777" w:rsidR="00490271" w:rsidRPr="008824A6" w:rsidRDefault="00490271" w:rsidP="00490271">
      <w:pPr>
        <w:numPr>
          <w:ilvl w:val="0"/>
          <w:numId w:val="16"/>
        </w:numPr>
        <w:rPr>
          <w:rFonts w:asciiTheme="minorHAnsi" w:hAnsiTheme="minorHAnsi" w:cstheme="minorHAnsi"/>
        </w:rPr>
      </w:pPr>
      <w:r w:rsidRPr="00490271">
        <w:rPr>
          <w:rFonts w:asciiTheme="minorHAnsi" w:hAnsiTheme="minorHAnsi" w:cstheme="minorHAnsi"/>
        </w:rPr>
        <w:t>Promoting a culture of quality awareness, ownership, and accountability across all levels of the organisation.</w:t>
      </w:r>
    </w:p>
    <w:p w14:paraId="3745EF6F" w14:textId="77777777" w:rsidR="008824A6" w:rsidRPr="00490271" w:rsidRDefault="008824A6" w:rsidP="008824A6">
      <w:pPr>
        <w:ind w:left="720"/>
        <w:rPr>
          <w:rFonts w:asciiTheme="minorHAnsi" w:hAnsiTheme="minorHAnsi" w:cstheme="minorHAnsi"/>
        </w:rPr>
      </w:pPr>
    </w:p>
    <w:p w14:paraId="4A40AAF3" w14:textId="77777777" w:rsidR="00490271" w:rsidRDefault="00490271" w:rsidP="00490271">
      <w:pPr>
        <w:rPr>
          <w:rFonts w:asciiTheme="minorHAnsi" w:hAnsiTheme="minorHAnsi" w:cstheme="minorHAnsi"/>
        </w:rPr>
      </w:pPr>
      <w:r w:rsidRPr="00490271">
        <w:rPr>
          <w:rFonts w:asciiTheme="minorHAnsi" w:hAnsiTheme="minorHAnsi" w:cstheme="minorHAnsi"/>
        </w:rPr>
        <w:t>We are committed to continual improvement as a core business principle. Performance against objectives is regularly measured, reviewed, and used to drive enhancements to our systems and service delivery.</w:t>
      </w:r>
    </w:p>
    <w:p w14:paraId="23FE0536" w14:textId="77777777" w:rsidR="00490271" w:rsidRDefault="00490271" w:rsidP="00FF705D">
      <w:pPr>
        <w:rPr>
          <w:rFonts w:asciiTheme="minorHAnsi" w:hAnsiTheme="minorHAnsi" w:cstheme="minorHAnsi"/>
        </w:rPr>
      </w:pPr>
    </w:p>
    <w:p w14:paraId="32D04C58" w14:textId="6681FE19" w:rsidR="00E83C93" w:rsidRPr="00490271" w:rsidRDefault="00490271" w:rsidP="00FF705D">
      <w:pPr>
        <w:rPr>
          <w:rFonts w:asciiTheme="minorHAnsi" w:hAnsiTheme="minorHAnsi" w:cstheme="minorHAnsi"/>
        </w:rPr>
      </w:pPr>
      <w:r w:rsidRPr="00490271">
        <w:rPr>
          <w:rFonts w:asciiTheme="minorHAnsi" w:hAnsiTheme="minorHAnsi" w:cstheme="minorHAnsi"/>
        </w:rPr>
        <w:t>On Behalf of Ace Fire &amp; Security Systems Limited</w:t>
      </w:r>
    </w:p>
    <w:p w14:paraId="16BC6C54" w14:textId="6AA68E0B" w:rsidR="00FF705D" w:rsidRPr="00490271" w:rsidRDefault="00FF705D" w:rsidP="00FF705D">
      <w:pPr>
        <w:rPr>
          <w:rFonts w:asciiTheme="minorHAnsi" w:hAnsiTheme="minorHAnsi" w:cstheme="minorHAnsi"/>
        </w:rPr>
      </w:pPr>
      <w:r w:rsidRPr="00490271">
        <w:rPr>
          <w:rFonts w:asciiTheme="minorHAnsi" w:hAnsiTheme="minorHAnsi" w:cstheme="minorHAnsi"/>
        </w:rPr>
        <w:t xml:space="preserve">Signed By: </w:t>
      </w:r>
      <w:r w:rsidR="0085720E" w:rsidRPr="00490271">
        <w:rPr>
          <w:rFonts w:asciiTheme="minorHAnsi" w:hAnsiTheme="minorHAnsi" w:cstheme="minorHAnsi"/>
        </w:rPr>
        <w:t>Richard Webb</w:t>
      </w:r>
    </w:p>
    <w:p w14:paraId="30EC2FA9" w14:textId="201B1726" w:rsidR="00FF705D" w:rsidRPr="00490271" w:rsidRDefault="00FF705D" w:rsidP="00FF705D">
      <w:pPr>
        <w:rPr>
          <w:rFonts w:asciiTheme="minorHAnsi" w:hAnsiTheme="minorHAnsi" w:cstheme="minorHAnsi"/>
        </w:rPr>
      </w:pPr>
      <w:r w:rsidRPr="00490271">
        <w:rPr>
          <w:rFonts w:asciiTheme="minorHAnsi" w:hAnsiTheme="minorHAnsi" w:cstheme="minorHAnsi"/>
        </w:rPr>
        <w:t xml:space="preserve">Position: </w:t>
      </w:r>
      <w:r w:rsidR="0085720E" w:rsidRPr="00490271">
        <w:rPr>
          <w:rFonts w:asciiTheme="minorHAnsi" w:hAnsiTheme="minorHAnsi" w:cstheme="minorHAnsi"/>
        </w:rPr>
        <w:t xml:space="preserve">Operations </w:t>
      </w:r>
      <w:r w:rsidRPr="00490271">
        <w:rPr>
          <w:rFonts w:asciiTheme="minorHAnsi" w:hAnsiTheme="minorHAnsi" w:cstheme="minorHAnsi"/>
        </w:rPr>
        <w:t>Director</w:t>
      </w:r>
    </w:p>
    <w:p w14:paraId="7DAA4A73" w14:textId="5C8C37A3" w:rsidR="00FF705D" w:rsidRPr="00490271" w:rsidRDefault="00FF705D" w:rsidP="00FF705D">
      <w:pPr>
        <w:rPr>
          <w:rFonts w:asciiTheme="minorHAnsi" w:hAnsiTheme="minorHAnsi" w:cstheme="minorHAnsi"/>
        </w:rPr>
      </w:pPr>
      <w:r w:rsidRPr="00490271">
        <w:rPr>
          <w:rFonts w:asciiTheme="minorHAnsi" w:hAnsiTheme="minorHAnsi" w:cstheme="minorHAnsi"/>
        </w:rPr>
        <w:t xml:space="preserve">Date: </w:t>
      </w:r>
      <w:r w:rsidR="0085720E" w:rsidRPr="00490271">
        <w:rPr>
          <w:rFonts w:asciiTheme="minorHAnsi" w:hAnsiTheme="minorHAnsi" w:cstheme="minorHAnsi"/>
        </w:rPr>
        <w:t>2</w:t>
      </w:r>
      <w:r w:rsidR="0068109F" w:rsidRPr="00490271">
        <w:rPr>
          <w:rFonts w:asciiTheme="minorHAnsi" w:hAnsiTheme="minorHAnsi" w:cstheme="minorHAnsi"/>
        </w:rPr>
        <w:t>2</w:t>
      </w:r>
      <w:r w:rsidR="00AF1B83" w:rsidRPr="00490271">
        <w:rPr>
          <w:rFonts w:asciiTheme="minorHAnsi" w:hAnsiTheme="minorHAnsi" w:cstheme="minorHAnsi"/>
        </w:rPr>
        <w:t>/0</w:t>
      </w:r>
      <w:r w:rsidR="0068109F" w:rsidRPr="00490271">
        <w:rPr>
          <w:rFonts w:asciiTheme="minorHAnsi" w:hAnsiTheme="minorHAnsi" w:cstheme="minorHAnsi"/>
        </w:rPr>
        <w:t>7</w:t>
      </w:r>
      <w:r w:rsidR="00AF1B83" w:rsidRPr="00490271">
        <w:rPr>
          <w:rFonts w:asciiTheme="minorHAnsi" w:hAnsiTheme="minorHAnsi" w:cstheme="minorHAnsi"/>
        </w:rPr>
        <w:t>/2025</w:t>
      </w:r>
    </w:p>
    <w:p w14:paraId="16BF86B1" w14:textId="280F7C33" w:rsidR="00FF705D" w:rsidRPr="00490271" w:rsidRDefault="00FF705D" w:rsidP="00FF705D">
      <w:pPr>
        <w:rPr>
          <w:rFonts w:asciiTheme="minorHAnsi" w:hAnsiTheme="minorHAnsi" w:cstheme="minorHAnsi"/>
        </w:rPr>
      </w:pPr>
      <w:r w:rsidRPr="00490271">
        <w:rPr>
          <w:rFonts w:asciiTheme="minorHAnsi" w:hAnsiTheme="minorHAnsi" w:cstheme="minorHAnsi"/>
        </w:rPr>
        <w:t xml:space="preserve">Review Date: </w:t>
      </w:r>
      <w:r w:rsidR="0085720E" w:rsidRPr="00490271">
        <w:rPr>
          <w:rFonts w:asciiTheme="minorHAnsi" w:hAnsiTheme="minorHAnsi" w:cstheme="minorHAnsi"/>
        </w:rPr>
        <w:t>20</w:t>
      </w:r>
      <w:r w:rsidR="00AF1B83" w:rsidRPr="00490271">
        <w:rPr>
          <w:rFonts w:asciiTheme="minorHAnsi" w:hAnsiTheme="minorHAnsi" w:cstheme="minorHAnsi"/>
        </w:rPr>
        <w:t>/05/2026</w:t>
      </w:r>
    </w:p>
    <w:p w14:paraId="6C742308" w14:textId="77777777" w:rsidR="00490271" w:rsidRPr="00490271" w:rsidRDefault="00490271">
      <w:pPr>
        <w:rPr>
          <w:rFonts w:asciiTheme="minorHAnsi" w:hAnsiTheme="minorHAnsi" w:cstheme="minorHAnsi"/>
        </w:rPr>
      </w:pPr>
    </w:p>
    <w:sectPr w:rsidR="00490271" w:rsidRPr="00490271" w:rsidSect="00A35A1C">
      <w:headerReference w:type="default" r:id="rId10"/>
      <w:footerReference w:type="default" r:id="rId11"/>
      <w:type w:val="continuous"/>
      <w:pgSz w:w="11910" w:h="16840"/>
      <w:pgMar w:top="380" w:right="440" w:bottom="280" w:left="320" w:header="720" w:footer="720" w:gutter="0"/>
      <w:cols w:space="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D031" w14:textId="77777777" w:rsidR="001F7356" w:rsidRDefault="001F7356" w:rsidP="00FE0BCD">
      <w:r>
        <w:separator/>
      </w:r>
    </w:p>
  </w:endnote>
  <w:endnote w:type="continuationSeparator" w:id="0">
    <w:p w14:paraId="26CBEBF4" w14:textId="77777777" w:rsidR="001F7356" w:rsidRDefault="001F7356" w:rsidP="00FE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B399" w14:textId="6ECB9E92" w:rsidR="00B7482B" w:rsidRPr="00B7482B" w:rsidRDefault="00B7482B" w:rsidP="007605EA">
    <w:pPr>
      <w:pStyle w:val="Footer"/>
      <w:jc w:val="center"/>
      <w:rPr>
        <w:rStyle w:val="lrzxr"/>
        <w:rFonts w:asciiTheme="minorHAnsi" w:hAnsiTheme="minorHAnsi" w:cstheme="minorHAnsi"/>
        <w:color w:val="202124"/>
        <w:sz w:val="18"/>
        <w:szCs w:val="18"/>
        <w:shd w:val="clear" w:color="auto" w:fill="FFFFFF"/>
      </w:rPr>
    </w:pPr>
    <w:r w:rsidRPr="00B7482B">
      <w:rPr>
        <w:rFonts w:asciiTheme="minorHAnsi" w:hAnsiTheme="minorHAnsi" w:cstheme="minorHAnsi"/>
        <w:b/>
        <w:bCs/>
        <w:sz w:val="18"/>
        <w:szCs w:val="18"/>
      </w:rPr>
      <w:t xml:space="preserve">COMPANIES HOUSE </w:t>
    </w:r>
    <w:proofErr w:type="gramStart"/>
    <w:r w:rsidRPr="00B7482B">
      <w:rPr>
        <w:rFonts w:asciiTheme="minorHAnsi" w:hAnsiTheme="minorHAnsi" w:cstheme="minorHAnsi"/>
        <w:b/>
        <w:bCs/>
        <w:sz w:val="18"/>
        <w:szCs w:val="18"/>
      </w:rPr>
      <w:t>ADDRESS</w:t>
    </w:r>
    <w:r w:rsidRPr="00B7482B">
      <w:rPr>
        <w:rFonts w:asciiTheme="minorHAnsi" w:hAnsiTheme="minorHAnsi" w:cstheme="minorHAnsi"/>
        <w:sz w:val="18"/>
        <w:szCs w:val="18"/>
      </w:rPr>
      <w:t xml:space="preserve"> :</w:t>
    </w:r>
    <w:proofErr w:type="gramEnd"/>
    <w:r w:rsidRPr="00B7482B">
      <w:rPr>
        <w:rFonts w:asciiTheme="minorHAnsi" w:hAnsiTheme="minorHAnsi" w:cstheme="minorHAnsi"/>
        <w:sz w:val="18"/>
        <w:szCs w:val="18"/>
      </w:rPr>
      <w:t xml:space="preserve"> </w:t>
    </w:r>
    <w:r w:rsidRPr="00B7482B">
      <w:rPr>
        <w:rStyle w:val="lrzxr"/>
        <w:rFonts w:asciiTheme="minorHAnsi" w:hAnsiTheme="minorHAnsi" w:cstheme="minorHAnsi"/>
        <w:color w:val="202124"/>
        <w:sz w:val="18"/>
        <w:szCs w:val="18"/>
        <w:shd w:val="clear" w:color="auto" w:fill="FFFFFF"/>
      </w:rPr>
      <w:t>201 Silbury Blvd, Milton Keynes MK9 1LZ</w:t>
    </w:r>
  </w:p>
  <w:p w14:paraId="148F37BC" w14:textId="471A2F5B" w:rsidR="00B7482B" w:rsidRPr="00B7482B" w:rsidRDefault="00B7482B" w:rsidP="007605EA">
    <w:pPr>
      <w:pStyle w:val="Footer"/>
      <w:jc w:val="center"/>
      <w:rPr>
        <w:rFonts w:asciiTheme="minorHAnsi" w:hAnsiTheme="minorHAnsi" w:cstheme="minorHAnsi"/>
        <w:sz w:val="18"/>
        <w:szCs w:val="18"/>
      </w:rPr>
    </w:pPr>
    <w:r w:rsidRPr="00B7482B">
      <w:rPr>
        <w:rStyle w:val="lrzxr"/>
        <w:rFonts w:asciiTheme="minorHAnsi" w:hAnsiTheme="minorHAnsi" w:cstheme="minorHAnsi"/>
        <w:b/>
        <w:bCs/>
        <w:color w:val="202124"/>
        <w:sz w:val="18"/>
        <w:szCs w:val="18"/>
        <w:shd w:val="clear" w:color="auto" w:fill="FFFFFF"/>
      </w:rPr>
      <w:t>COMPANIES HOUSE NUMBER</w:t>
    </w:r>
    <w:r w:rsidRPr="00B7482B">
      <w:rPr>
        <w:rStyle w:val="lrzxr"/>
        <w:rFonts w:asciiTheme="minorHAnsi" w:hAnsiTheme="minorHAnsi" w:cstheme="minorHAnsi"/>
        <w:color w:val="202124"/>
        <w:sz w:val="18"/>
        <w:szCs w:val="18"/>
        <w:shd w:val="clear" w:color="auto" w:fill="FFFFFF"/>
      </w:rPr>
      <w:t xml:space="preserve"> 03250106</w:t>
    </w:r>
  </w:p>
  <w:p w14:paraId="30A54BFB" w14:textId="7545004C" w:rsidR="00C0103A" w:rsidRPr="00C0103A" w:rsidRDefault="00B7482B" w:rsidP="00C0103A">
    <w:pPr>
      <w:pStyle w:val="Footer"/>
      <w:jc w:val="center"/>
      <w:rPr>
        <w:sz w:val="18"/>
      </w:rPr>
    </w:pPr>
    <w:r>
      <w:rPr>
        <w:noProof/>
      </w:rPr>
      <w:drawing>
        <wp:anchor distT="0" distB="0" distL="0" distR="0" simplePos="0" relativeHeight="251665408" behindDoc="0" locked="0" layoutInCell="1" allowOverlap="1" wp14:anchorId="27D1621C" wp14:editId="7E9DB736">
          <wp:simplePos x="0" y="0"/>
          <wp:positionH relativeFrom="page">
            <wp:posOffset>3185062</wp:posOffset>
          </wp:positionH>
          <wp:positionV relativeFrom="paragraph">
            <wp:posOffset>155915</wp:posOffset>
          </wp:positionV>
          <wp:extent cx="730346" cy="8867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730346" cy="88677"/>
                  </a:xfrm>
                  <a:prstGeom prst="rect">
                    <a:avLst/>
                  </a:prstGeom>
                </pic:spPr>
              </pic:pic>
            </a:graphicData>
          </a:graphic>
        </wp:anchor>
      </w:drawing>
    </w:r>
    <w:r>
      <w:rPr>
        <w:noProof/>
      </w:rPr>
      <w:drawing>
        <wp:anchor distT="0" distB="0" distL="0" distR="0" simplePos="0" relativeHeight="251657216" behindDoc="0" locked="0" layoutInCell="1" allowOverlap="1" wp14:anchorId="697FE502" wp14:editId="773E109C">
          <wp:simplePos x="0" y="0"/>
          <wp:positionH relativeFrom="page">
            <wp:posOffset>2204541</wp:posOffset>
          </wp:positionH>
          <wp:positionV relativeFrom="paragraph">
            <wp:posOffset>58106</wp:posOffset>
          </wp:positionV>
          <wp:extent cx="230505" cy="3498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30505" cy="349885"/>
                  </a:xfrm>
                  <a:prstGeom prst="rect">
                    <a:avLst/>
                  </a:prstGeom>
                </pic:spPr>
              </pic:pic>
            </a:graphicData>
          </a:graphic>
        </wp:anchor>
      </w:drawing>
    </w:r>
    <w:r>
      <w:rPr>
        <w:noProof/>
      </w:rPr>
      <w:drawing>
        <wp:anchor distT="0" distB="0" distL="0" distR="0" simplePos="0" relativeHeight="251651072" behindDoc="0" locked="0" layoutInCell="1" allowOverlap="1" wp14:anchorId="626A1528" wp14:editId="1FDA3FD1">
          <wp:simplePos x="0" y="0"/>
          <wp:positionH relativeFrom="page">
            <wp:posOffset>2685236</wp:posOffset>
          </wp:positionH>
          <wp:positionV relativeFrom="paragraph">
            <wp:posOffset>82353</wp:posOffset>
          </wp:positionV>
          <wp:extent cx="328272" cy="317373"/>
          <wp:effectExtent l="0" t="0" r="0" b="0"/>
          <wp:wrapTopAndBottom/>
          <wp:docPr id="7" name="image4.jpeg"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pplication&#10;&#10;Description automatically generated"/>
                  <pic:cNvPicPr/>
                </pic:nvPicPr>
                <pic:blipFill>
                  <a:blip r:embed="rId3" cstate="print"/>
                  <a:stretch>
                    <a:fillRect/>
                  </a:stretch>
                </pic:blipFill>
                <pic:spPr>
                  <a:xfrm>
                    <a:off x="0" y="0"/>
                    <a:ext cx="328272" cy="317373"/>
                  </a:xfrm>
                  <a:prstGeom prst="rect">
                    <a:avLst/>
                  </a:prstGeom>
                </pic:spPr>
              </pic:pic>
            </a:graphicData>
          </a:graphic>
        </wp:anchor>
      </w:drawing>
    </w:r>
    <w:r>
      <w:rPr>
        <w:noProof/>
      </w:rPr>
      <w:drawing>
        <wp:anchor distT="0" distB="0" distL="0" distR="0" simplePos="0" relativeHeight="251646976" behindDoc="0" locked="0" layoutInCell="1" allowOverlap="1" wp14:anchorId="3B9FD44C" wp14:editId="24225E55">
          <wp:simplePos x="0" y="0"/>
          <wp:positionH relativeFrom="page">
            <wp:posOffset>1693545</wp:posOffset>
          </wp:positionH>
          <wp:positionV relativeFrom="paragraph">
            <wp:posOffset>74178</wp:posOffset>
          </wp:positionV>
          <wp:extent cx="333459" cy="326707"/>
          <wp:effectExtent l="0" t="0" r="0" b="0"/>
          <wp:wrapTopAndBottom/>
          <wp:docPr id="3" name="image2.jpeg" descr="A picture containing text, gear,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gear, metalware&#10;&#10;Description automatically generated"/>
                  <pic:cNvPicPr/>
                </pic:nvPicPr>
                <pic:blipFill>
                  <a:blip r:embed="rId4" cstate="print"/>
                  <a:stretch>
                    <a:fillRect/>
                  </a:stretch>
                </pic:blipFill>
                <pic:spPr>
                  <a:xfrm>
                    <a:off x="0" y="0"/>
                    <a:ext cx="333459" cy="326707"/>
                  </a:xfrm>
                  <a:prstGeom prst="rect">
                    <a:avLst/>
                  </a:prstGeom>
                </pic:spPr>
              </pic:pic>
            </a:graphicData>
          </a:graphic>
        </wp:anchor>
      </w:drawing>
    </w:r>
    <w:r w:rsidR="00C0103A">
      <w:rPr>
        <w:noProof/>
      </w:rPr>
      <w:drawing>
        <wp:anchor distT="0" distB="0" distL="0" distR="0" simplePos="0" relativeHeight="251673600" behindDoc="0" locked="0" layoutInCell="1" allowOverlap="1" wp14:anchorId="6A4E11AA" wp14:editId="48031651">
          <wp:simplePos x="0" y="0"/>
          <wp:positionH relativeFrom="page">
            <wp:posOffset>4947920</wp:posOffset>
          </wp:positionH>
          <wp:positionV relativeFrom="paragraph">
            <wp:posOffset>120015</wp:posOffset>
          </wp:positionV>
          <wp:extent cx="301625" cy="287020"/>
          <wp:effectExtent l="0" t="0" r="3175" b="0"/>
          <wp:wrapTopAndBottom/>
          <wp:docPr id="15" name="image8.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Logo&#10;&#10;Description automatically generated with medium confidence"/>
                  <pic:cNvPicPr/>
                </pic:nvPicPr>
                <pic:blipFill>
                  <a:blip r:embed="rId5" cstate="print"/>
                  <a:stretch>
                    <a:fillRect/>
                  </a:stretch>
                </pic:blipFill>
                <pic:spPr>
                  <a:xfrm>
                    <a:off x="0" y="0"/>
                    <a:ext cx="301625" cy="287020"/>
                  </a:xfrm>
                  <a:prstGeom prst="rect">
                    <a:avLst/>
                  </a:prstGeom>
                </pic:spPr>
              </pic:pic>
            </a:graphicData>
          </a:graphic>
          <wp14:sizeRelV relativeFrom="margin">
            <wp14:pctHeight>0</wp14:pctHeight>
          </wp14:sizeRelV>
        </wp:anchor>
      </w:drawing>
    </w:r>
    <w:r w:rsidR="00C0103A">
      <w:rPr>
        <w:noProof/>
      </w:rPr>
      <w:drawing>
        <wp:anchor distT="0" distB="0" distL="0" distR="0" simplePos="0" relativeHeight="251669504" behindDoc="0" locked="0" layoutInCell="1" allowOverlap="1" wp14:anchorId="47F09B74" wp14:editId="08F7D450">
          <wp:simplePos x="0" y="0"/>
          <wp:positionH relativeFrom="page">
            <wp:posOffset>4537075</wp:posOffset>
          </wp:positionH>
          <wp:positionV relativeFrom="paragraph">
            <wp:posOffset>101600</wp:posOffset>
          </wp:positionV>
          <wp:extent cx="281940" cy="302895"/>
          <wp:effectExtent l="0" t="0" r="0" b="0"/>
          <wp:wrapTopAndBottom/>
          <wp:docPr id="13" name="image7.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A picture containing text&#10;&#10;Description automatically generated"/>
                  <pic:cNvPicPr/>
                </pic:nvPicPr>
                <pic:blipFill>
                  <a:blip r:embed="rId6" cstate="print"/>
                  <a:stretch>
                    <a:fillRect/>
                  </a:stretch>
                </pic:blipFill>
                <pic:spPr>
                  <a:xfrm>
                    <a:off x="0" y="0"/>
                    <a:ext cx="281940" cy="302895"/>
                  </a:xfrm>
                  <a:prstGeom prst="rect">
                    <a:avLst/>
                  </a:prstGeom>
                </pic:spPr>
              </pic:pic>
            </a:graphicData>
          </a:graphic>
        </wp:anchor>
      </w:drawing>
    </w:r>
    <w:r w:rsidR="00C0103A">
      <w:rPr>
        <w:noProof/>
      </w:rPr>
      <w:drawing>
        <wp:anchor distT="0" distB="0" distL="0" distR="0" simplePos="0" relativeHeight="251661312" behindDoc="0" locked="0" layoutInCell="1" allowOverlap="1" wp14:anchorId="4081C128" wp14:editId="2087F2C1">
          <wp:simplePos x="0" y="0"/>
          <wp:positionH relativeFrom="page">
            <wp:posOffset>3979545</wp:posOffset>
          </wp:positionH>
          <wp:positionV relativeFrom="paragraph">
            <wp:posOffset>88265</wp:posOffset>
          </wp:positionV>
          <wp:extent cx="433705" cy="351790"/>
          <wp:effectExtent l="0" t="0" r="0" b="0"/>
          <wp:wrapTopAndBottom/>
          <wp:docPr id="11" name="image6.jpeg"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picture containing company name&#10;&#10;Description automatically generated"/>
                  <pic:cNvPicPr/>
                </pic:nvPicPr>
                <pic:blipFill>
                  <a:blip r:embed="rId7" cstate="print"/>
                  <a:stretch>
                    <a:fillRect/>
                  </a:stretch>
                </pic:blipFill>
                <pic:spPr>
                  <a:xfrm>
                    <a:off x="0" y="0"/>
                    <a:ext cx="433705" cy="3517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6C9F" w14:textId="77777777" w:rsidR="001F7356" w:rsidRDefault="001F7356" w:rsidP="00FE0BCD">
      <w:r>
        <w:separator/>
      </w:r>
    </w:p>
  </w:footnote>
  <w:footnote w:type="continuationSeparator" w:id="0">
    <w:p w14:paraId="55CFB23B" w14:textId="77777777" w:rsidR="001F7356" w:rsidRDefault="001F7356" w:rsidP="00FE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558A" w14:textId="3F0EA909" w:rsidR="002B04DD" w:rsidRDefault="00E507E9" w:rsidP="00222D5E">
    <w:pPr>
      <w:spacing w:before="40"/>
      <w:ind w:right="107"/>
      <w:rPr>
        <w:rFonts w:ascii="Avenir Next LT Pro Light" w:hAnsi="Avenir Next LT Pro Light"/>
        <w:b/>
        <w:sz w:val="18"/>
      </w:rPr>
    </w:pPr>
    <w:r w:rsidRPr="002B04DD">
      <w:rPr>
        <w:rFonts w:ascii="Avenir Next LT Pro Light" w:hAnsi="Avenir Next LT Pro Light"/>
        <w:noProof/>
        <w:sz w:val="18"/>
        <w:szCs w:val="18"/>
      </w:rPr>
      <w:drawing>
        <wp:anchor distT="0" distB="0" distL="114300" distR="114300" simplePos="0" relativeHeight="251649536" behindDoc="1" locked="0" layoutInCell="1" allowOverlap="1" wp14:anchorId="0FDEF7D4" wp14:editId="3715C479">
          <wp:simplePos x="0" y="0"/>
          <wp:positionH relativeFrom="column">
            <wp:posOffset>2782015</wp:posOffset>
          </wp:positionH>
          <wp:positionV relativeFrom="paragraph">
            <wp:posOffset>-221356</wp:posOffset>
          </wp:positionV>
          <wp:extent cx="1504950" cy="590550"/>
          <wp:effectExtent l="0" t="0" r="0" b="0"/>
          <wp:wrapTight wrapText="bothSides">
            <wp:wrapPolygon edited="0">
              <wp:start x="547" y="0"/>
              <wp:lineTo x="0" y="697"/>
              <wp:lineTo x="0" y="16723"/>
              <wp:lineTo x="1914" y="20903"/>
              <wp:lineTo x="21327" y="20903"/>
              <wp:lineTo x="21327" y="0"/>
              <wp:lineTo x="547"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a:effectLst/>
                </pic:spPr>
              </pic:pic>
            </a:graphicData>
          </a:graphic>
          <wp14:sizeRelH relativeFrom="page">
            <wp14:pctWidth>0</wp14:pctWidth>
          </wp14:sizeRelH>
          <wp14:sizeRelV relativeFrom="page">
            <wp14:pctHeight>0</wp14:pctHeight>
          </wp14:sizeRelV>
        </wp:anchor>
      </w:drawing>
    </w:r>
  </w:p>
  <w:p w14:paraId="16A84875" w14:textId="6FD29D59" w:rsidR="00FE0BCD" w:rsidRDefault="00FE0BCD">
    <w:pPr>
      <w:pStyle w:val="Header"/>
      <w:rPr>
        <w:rFonts w:ascii="Avenir Next LT Pro Light" w:hAnsi="Avenir Next LT Pro Light"/>
      </w:rPr>
    </w:pPr>
  </w:p>
  <w:p w14:paraId="7DEB538B" w14:textId="77777777" w:rsidR="001716FF" w:rsidRDefault="001716FF">
    <w:pPr>
      <w:pStyle w:val="Header"/>
      <w:rPr>
        <w:rFonts w:ascii="Avenir Next LT Pro Light" w:hAnsi="Avenir Next LT Pro Light"/>
      </w:rPr>
    </w:pPr>
  </w:p>
  <w:p w14:paraId="28D433C4" w14:textId="77777777" w:rsidR="001716FF" w:rsidRPr="00B7482B" w:rsidRDefault="001716FF" w:rsidP="001716FF">
    <w:pPr>
      <w:pStyle w:val="Footer"/>
      <w:jc w:val="center"/>
      <w:rPr>
        <w:rFonts w:asciiTheme="minorHAnsi" w:hAnsiTheme="minorHAnsi" w:cstheme="minorHAnsi"/>
        <w:sz w:val="18"/>
        <w:szCs w:val="18"/>
      </w:rPr>
    </w:pPr>
    <w:r w:rsidRPr="00B7482B">
      <w:rPr>
        <w:rFonts w:asciiTheme="minorHAnsi" w:hAnsiTheme="minorHAnsi" w:cstheme="minorHAnsi"/>
        <w:b/>
        <w:sz w:val="18"/>
        <w:szCs w:val="18"/>
      </w:rPr>
      <w:t>HEAD OFFICE</w:t>
    </w:r>
    <w:r w:rsidRPr="00B7482B">
      <w:rPr>
        <w:rFonts w:asciiTheme="minorHAnsi" w:hAnsiTheme="minorHAnsi" w:cstheme="minorHAnsi"/>
        <w:b/>
        <w:spacing w:val="1"/>
        <w:sz w:val="18"/>
        <w:szCs w:val="18"/>
      </w:rPr>
      <w:t xml:space="preserve"> </w:t>
    </w:r>
    <w:r w:rsidRPr="00B7482B">
      <w:rPr>
        <w:rFonts w:asciiTheme="minorHAnsi" w:hAnsiTheme="minorHAnsi" w:cstheme="minorHAnsi"/>
        <w:sz w:val="18"/>
        <w:szCs w:val="18"/>
      </w:rPr>
      <w:t>St Martins Business Centre, Cambridge Road, Bedford, MK42 0LF.</w:t>
    </w:r>
    <w:r w:rsidRPr="00B7482B">
      <w:rPr>
        <w:rFonts w:asciiTheme="minorHAnsi" w:hAnsiTheme="minorHAnsi" w:cstheme="minorHAnsi"/>
        <w:spacing w:val="1"/>
        <w:sz w:val="18"/>
        <w:szCs w:val="18"/>
      </w:rPr>
      <w:t xml:space="preserve"> </w:t>
    </w:r>
    <w:r w:rsidRPr="00B7482B">
      <w:rPr>
        <w:rFonts w:asciiTheme="minorHAnsi" w:hAnsiTheme="minorHAnsi" w:cstheme="minorHAnsi"/>
        <w:sz w:val="18"/>
        <w:szCs w:val="18"/>
      </w:rPr>
      <w:t>Tel:</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0800</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294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6550</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Fax:</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01234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855</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345</w:t>
    </w:r>
  </w:p>
  <w:p w14:paraId="08B87E5C" w14:textId="77777777" w:rsidR="001716FF" w:rsidRPr="002B04DD" w:rsidRDefault="001716FF">
    <w:pPr>
      <w:pStyle w:val="Header"/>
      <w:rPr>
        <w:rFonts w:ascii="Avenir Next LT Pro Light" w:hAnsi="Avenir Next LT Pro Light"/>
      </w:rPr>
    </w:pPr>
  </w:p>
  <w:p w14:paraId="1BC76D1F" w14:textId="3ABC440A" w:rsidR="00FE0BCD" w:rsidRDefault="00FE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DA4"/>
    <w:multiLevelType w:val="multilevel"/>
    <w:tmpl w:val="B134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F7B81"/>
    <w:multiLevelType w:val="hybridMultilevel"/>
    <w:tmpl w:val="9C701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E6E76"/>
    <w:multiLevelType w:val="multilevel"/>
    <w:tmpl w:val="EF24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9B3"/>
    <w:multiLevelType w:val="hybridMultilevel"/>
    <w:tmpl w:val="521C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34487"/>
    <w:multiLevelType w:val="hybridMultilevel"/>
    <w:tmpl w:val="505EB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0DA"/>
    <w:multiLevelType w:val="multilevel"/>
    <w:tmpl w:val="67E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C4EB4"/>
    <w:multiLevelType w:val="hybridMultilevel"/>
    <w:tmpl w:val="133E7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F3AD2"/>
    <w:multiLevelType w:val="multilevel"/>
    <w:tmpl w:val="9DAEA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120E7"/>
    <w:multiLevelType w:val="hybridMultilevel"/>
    <w:tmpl w:val="FC22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1254E"/>
    <w:multiLevelType w:val="hybridMultilevel"/>
    <w:tmpl w:val="C2720C68"/>
    <w:lvl w:ilvl="0" w:tplc="29CCE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734A06"/>
    <w:multiLevelType w:val="hybridMultilevel"/>
    <w:tmpl w:val="12F8269C"/>
    <w:lvl w:ilvl="0" w:tplc="9AFA13A8">
      <w:numFmt w:val="bullet"/>
      <w:lvlText w:val=""/>
      <w:lvlJc w:val="left"/>
      <w:pPr>
        <w:ind w:left="1840" w:hanging="360"/>
      </w:pPr>
      <w:rPr>
        <w:rFonts w:ascii="Symbol" w:eastAsia="Symbol" w:hAnsi="Symbol" w:cs="Symbol" w:hint="default"/>
        <w:b w:val="0"/>
        <w:bCs w:val="0"/>
        <w:i w:val="0"/>
        <w:iCs w:val="0"/>
        <w:w w:val="100"/>
        <w:sz w:val="22"/>
        <w:szCs w:val="22"/>
        <w:lang w:val="en-GB" w:eastAsia="en-US" w:bidi="ar-SA"/>
      </w:rPr>
    </w:lvl>
    <w:lvl w:ilvl="1" w:tplc="8FA8B43E">
      <w:numFmt w:val="bullet"/>
      <w:lvlText w:val="•"/>
      <w:lvlJc w:val="left"/>
      <w:pPr>
        <w:ind w:left="2770" w:hanging="360"/>
      </w:pPr>
      <w:rPr>
        <w:rFonts w:hint="default"/>
        <w:lang w:val="en-GB" w:eastAsia="en-US" w:bidi="ar-SA"/>
      </w:rPr>
    </w:lvl>
    <w:lvl w:ilvl="2" w:tplc="56D0C288">
      <w:numFmt w:val="bullet"/>
      <w:lvlText w:val="•"/>
      <w:lvlJc w:val="left"/>
      <w:pPr>
        <w:ind w:left="3701" w:hanging="360"/>
      </w:pPr>
      <w:rPr>
        <w:rFonts w:hint="default"/>
        <w:lang w:val="en-GB" w:eastAsia="en-US" w:bidi="ar-SA"/>
      </w:rPr>
    </w:lvl>
    <w:lvl w:ilvl="3" w:tplc="6282A55A">
      <w:numFmt w:val="bullet"/>
      <w:lvlText w:val="•"/>
      <w:lvlJc w:val="left"/>
      <w:pPr>
        <w:ind w:left="4631" w:hanging="360"/>
      </w:pPr>
      <w:rPr>
        <w:rFonts w:hint="default"/>
        <w:lang w:val="en-GB" w:eastAsia="en-US" w:bidi="ar-SA"/>
      </w:rPr>
    </w:lvl>
    <w:lvl w:ilvl="4" w:tplc="1E062648">
      <w:numFmt w:val="bullet"/>
      <w:lvlText w:val="•"/>
      <w:lvlJc w:val="left"/>
      <w:pPr>
        <w:ind w:left="5562" w:hanging="360"/>
      </w:pPr>
      <w:rPr>
        <w:rFonts w:hint="default"/>
        <w:lang w:val="en-GB" w:eastAsia="en-US" w:bidi="ar-SA"/>
      </w:rPr>
    </w:lvl>
    <w:lvl w:ilvl="5" w:tplc="F32C802E">
      <w:numFmt w:val="bullet"/>
      <w:lvlText w:val="•"/>
      <w:lvlJc w:val="left"/>
      <w:pPr>
        <w:ind w:left="6493" w:hanging="360"/>
      </w:pPr>
      <w:rPr>
        <w:rFonts w:hint="default"/>
        <w:lang w:val="en-GB" w:eastAsia="en-US" w:bidi="ar-SA"/>
      </w:rPr>
    </w:lvl>
    <w:lvl w:ilvl="6" w:tplc="C13A7B78">
      <w:numFmt w:val="bullet"/>
      <w:lvlText w:val="•"/>
      <w:lvlJc w:val="left"/>
      <w:pPr>
        <w:ind w:left="7423" w:hanging="360"/>
      </w:pPr>
      <w:rPr>
        <w:rFonts w:hint="default"/>
        <w:lang w:val="en-GB" w:eastAsia="en-US" w:bidi="ar-SA"/>
      </w:rPr>
    </w:lvl>
    <w:lvl w:ilvl="7" w:tplc="50B6DA6C">
      <w:numFmt w:val="bullet"/>
      <w:lvlText w:val="•"/>
      <w:lvlJc w:val="left"/>
      <w:pPr>
        <w:ind w:left="8354" w:hanging="360"/>
      </w:pPr>
      <w:rPr>
        <w:rFonts w:hint="default"/>
        <w:lang w:val="en-GB" w:eastAsia="en-US" w:bidi="ar-SA"/>
      </w:rPr>
    </w:lvl>
    <w:lvl w:ilvl="8" w:tplc="0CEC0CF4">
      <w:numFmt w:val="bullet"/>
      <w:lvlText w:val="•"/>
      <w:lvlJc w:val="left"/>
      <w:pPr>
        <w:ind w:left="9285" w:hanging="360"/>
      </w:pPr>
      <w:rPr>
        <w:rFonts w:hint="default"/>
        <w:lang w:val="en-GB" w:eastAsia="en-US" w:bidi="ar-SA"/>
      </w:rPr>
    </w:lvl>
  </w:abstractNum>
  <w:abstractNum w:abstractNumId="11" w15:restartNumberingAfterBreak="0">
    <w:nsid w:val="5C0A4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F945A3"/>
    <w:multiLevelType w:val="hybridMultilevel"/>
    <w:tmpl w:val="938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D35EE"/>
    <w:multiLevelType w:val="hybridMultilevel"/>
    <w:tmpl w:val="5FC4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8E74DB"/>
    <w:multiLevelType w:val="hybridMultilevel"/>
    <w:tmpl w:val="94BA1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352254"/>
    <w:multiLevelType w:val="hybridMultilevel"/>
    <w:tmpl w:val="4A784976"/>
    <w:lvl w:ilvl="0" w:tplc="C4323D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7E2AE3"/>
    <w:multiLevelType w:val="hybridMultilevel"/>
    <w:tmpl w:val="13DC5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E8A3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3666747">
    <w:abstractNumId w:val="10"/>
  </w:num>
  <w:num w:numId="2" w16cid:durableId="692145988">
    <w:abstractNumId w:val="4"/>
  </w:num>
  <w:num w:numId="3" w16cid:durableId="1472594708">
    <w:abstractNumId w:val="12"/>
  </w:num>
  <w:num w:numId="4" w16cid:durableId="121927149">
    <w:abstractNumId w:val="14"/>
  </w:num>
  <w:num w:numId="5" w16cid:durableId="1057775742">
    <w:abstractNumId w:val="3"/>
  </w:num>
  <w:num w:numId="6" w16cid:durableId="12314238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304631">
    <w:abstractNumId w:val="11"/>
  </w:num>
  <w:num w:numId="8" w16cid:durableId="1570964279">
    <w:abstractNumId w:val="17"/>
  </w:num>
  <w:num w:numId="9" w16cid:durableId="338852923">
    <w:abstractNumId w:val="15"/>
  </w:num>
  <w:num w:numId="10" w16cid:durableId="748580509">
    <w:abstractNumId w:val="9"/>
  </w:num>
  <w:num w:numId="11" w16cid:durableId="1264268108">
    <w:abstractNumId w:val="6"/>
  </w:num>
  <w:num w:numId="12" w16cid:durableId="488788349">
    <w:abstractNumId w:val="1"/>
  </w:num>
  <w:num w:numId="13" w16cid:durableId="1635866281">
    <w:abstractNumId w:val="13"/>
  </w:num>
  <w:num w:numId="14" w16cid:durableId="1705445918">
    <w:abstractNumId w:val="8"/>
  </w:num>
  <w:num w:numId="15" w16cid:durableId="747388158">
    <w:abstractNumId w:val="0"/>
  </w:num>
  <w:num w:numId="16" w16cid:durableId="1827167949">
    <w:abstractNumId w:val="2"/>
  </w:num>
  <w:num w:numId="17" w16cid:durableId="1009141166">
    <w:abstractNumId w:val="5"/>
  </w:num>
  <w:num w:numId="18" w16cid:durableId="1086000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01"/>
    <w:rsid w:val="000C5304"/>
    <w:rsid w:val="001716FF"/>
    <w:rsid w:val="001F7356"/>
    <w:rsid w:val="00222D5E"/>
    <w:rsid w:val="002B04DD"/>
    <w:rsid w:val="002C0EF6"/>
    <w:rsid w:val="0041771B"/>
    <w:rsid w:val="00490271"/>
    <w:rsid w:val="005642E0"/>
    <w:rsid w:val="006320B6"/>
    <w:rsid w:val="00652D3E"/>
    <w:rsid w:val="0068109F"/>
    <w:rsid w:val="007605EA"/>
    <w:rsid w:val="00784218"/>
    <w:rsid w:val="0085720E"/>
    <w:rsid w:val="00874D34"/>
    <w:rsid w:val="008824A6"/>
    <w:rsid w:val="008D45FD"/>
    <w:rsid w:val="00952776"/>
    <w:rsid w:val="00A35A1C"/>
    <w:rsid w:val="00A710FA"/>
    <w:rsid w:val="00AB38C2"/>
    <w:rsid w:val="00AF1B83"/>
    <w:rsid w:val="00B72C7F"/>
    <w:rsid w:val="00B7482B"/>
    <w:rsid w:val="00B80CA0"/>
    <w:rsid w:val="00C0103A"/>
    <w:rsid w:val="00C4546D"/>
    <w:rsid w:val="00C90755"/>
    <w:rsid w:val="00CE7109"/>
    <w:rsid w:val="00E507E9"/>
    <w:rsid w:val="00E83C93"/>
    <w:rsid w:val="00EA7B98"/>
    <w:rsid w:val="00F04801"/>
    <w:rsid w:val="00F25206"/>
    <w:rsid w:val="00FC3998"/>
    <w:rsid w:val="00FE0BCD"/>
    <w:rsid w:val="00FF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7C9C"/>
  <w15:docId w15:val="{7987711B-9277-4BA2-882F-F3319B4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447" w:right="18"/>
      <w:jc w:val="center"/>
      <w:outlineLvl w:val="0"/>
    </w:pPr>
    <w:rPr>
      <w:b/>
      <w:bCs/>
      <w:sz w:val="32"/>
      <w:szCs w:val="32"/>
    </w:rPr>
  </w:style>
  <w:style w:type="paragraph" w:styleId="Heading2">
    <w:name w:val="heading 2"/>
    <w:basedOn w:val="Normal"/>
    <w:next w:val="Normal"/>
    <w:link w:val="Heading2Char"/>
    <w:uiPriority w:val="9"/>
    <w:semiHidden/>
    <w:unhideWhenUsed/>
    <w:qFormat/>
    <w:rsid w:val="00E83C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3C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0BCD"/>
    <w:pPr>
      <w:tabs>
        <w:tab w:val="center" w:pos="4513"/>
        <w:tab w:val="right" w:pos="9026"/>
      </w:tabs>
    </w:pPr>
  </w:style>
  <w:style w:type="character" w:customStyle="1" w:styleId="HeaderChar">
    <w:name w:val="Header Char"/>
    <w:basedOn w:val="DefaultParagraphFont"/>
    <w:link w:val="Header"/>
    <w:uiPriority w:val="99"/>
    <w:rsid w:val="00FE0BCD"/>
    <w:rPr>
      <w:rFonts w:ascii="Calibri" w:eastAsia="Calibri" w:hAnsi="Calibri" w:cs="Calibri"/>
      <w:lang w:val="en-GB"/>
    </w:rPr>
  </w:style>
  <w:style w:type="paragraph" w:styleId="Footer">
    <w:name w:val="footer"/>
    <w:basedOn w:val="Normal"/>
    <w:link w:val="FooterChar"/>
    <w:uiPriority w:val="99"/>
    <w:unhideWhenUsed/>
    <w:rsid w:val="00FE0BCD"/>
    <w:pPr>
      <w:tabs>
        <w:tab w:val="center" w:pos="4513"/>
        <w:tab w:val="right" w:pos="9026"/>
      </w:tabs>
    </w:pPr>
  </w:style>
  <w:style w:type="character" w:customStyle="1" w:styleId="FooterChar">
    <w:name w:val="Footer Char"/>
    <w:basedOn w:val="DefaultParagraphFont"/>
    <w:link w:val="Footer"/>
    <w:uiPriority w:val="99"/>
    <w:rsid w:val="00FE0BCD"/>
    <w:rPr>
      <w:rFonts w:ascii="Calibri" w:eastAsia="Calibri" w:hAnsi="Calibri" w:cs="Calibri"/>
      <w:lang w:val="en-GB"/>
    </w:rPr>
  </w:style>
  <w:style w:type="table" w:styleId="TableGrid">
    <w:name w:val="Table Grid"/>
    <w:basedOn w:val="TableNormal"/>
    <w:uiPriority w:val="39"/>
    <w:rsid w:val="00FC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5A1C"/>
    <w:rPr>
      <w:color w:val="0000FF"/>
      <w:u w:val="single"/>
    </w:rPr>
  </w:style>
  <w:style w:type="character" w:customStyle="1" w:styleId="lrzxr">
    <w:name w:val="lrzxr"/>
    <w:basedOn w:val="DefaultParagraphFont"/>
    <w:rsid w:val="00B7482B"/>
  </w:style>
  <w:style w:type="character" w:customStyle="1" w:styleId="Heading2Char">
    <w:name w:val="Heading 2 Char"/>
    <w:basedOn w:val="DefaultParagraphFont"/>
    <w:link w:val="Heading2"/>
    <w:uiPriority w:val="9"/>
    <w:semiHidden/>
    <w:rsid w:val="00E83C9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E83C93"/>
    <w:rPr>
      <w:rFonts w:asciiTheme="majorHAnsi" w:eastAsiaTheme="majorEastAsia" w:hAnsiTheme="majorHAnsi" w:cstheme="majorBidi"/>
      <w:color w:val="243F60" w:themeColor="accent1" w:themeShade="7F"/>
      <w:sz w:val="24"/>
      <w:szCs w:val="24"/>
      <w:lang w:val="en-GB"/>
    </w:rPr>
  </w:style>
  <w:style w:type="paragraph" w:styleId="BodyTextIndent">
    <w:name w:val="Body Text Indent"/>
    <w:basedOn w:val="Normal"/>
    <w:link w:val="BodyTextIndentChar"/>
    <w:uiPriority w:val="99"/>
    <w:semiHidden/>
    <w:unhideWhenUsed/>
    <w:rsid w:val="00FF705D"/>
    <w:pPr>
      <w:spacing w:after="120"/>
      <w:ind w:left="283"/>
    </w:pPr>
  </w:style>
  <w:style w:type="character" w:customStyle="1" w:styleId="BodyTextIndentChar">
    <w:name w:val="Body Text Indent Char"/>
    <w:basedOn w:val="DefaultParagraphFont"/>
    <w:link w:val="BodyTextIndent"/>
    <w:uiPriority w:val="99"/>
    <w:semiHidden/>
    <w:rsid w:val="00FF705D"/>
    <w:rPr>
      <w:rFonts w:ascii="Calibri" w:eastAsia="Calibri" w:hAnsi="Calibri" w:cs="Calibri"/>
      <w:lang w:val="en-GB"/>
    </w:rPr>
  </w:style>
  <w:style w:type="paragraph" w:styleId="BodyTextIndent2">
    <w:name w:val="Body Text Indent 2"/>
    <w:basedOn w:val="Normal"/>
    <w:link w:val="BodyTextIndent2Char"/>
    <w:uiPriority w:val="99"/>
    <w:semiHidden/>
    <w:unhideWhenUsed/>
    <w:rsid w:val="00FF705D"/>
    <w:pPr>
      <w:spacing w:after="120" w:line="480" w:lineRule="auto"/>
      <w:ind w:left="283"/>
    </w:pPr>
  </w:style>
  <w:style w:type="character" w:customStyle="1" w:styleId="BodyTextIndent2Char">
    <w:name w:val="Body Text Indent 2 Char"/>
    <w:basedOn w:val="DefaultParagraphFont"/>
    <w:link w:val="BodyTextIndent2"/>
    <w:uiPriority w:val="99"/>
    <w:semiHidden/>
    <w:rsid w:val="00FF705D"/>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927004">
      <w:bodyDiv w:val="1"/>
      <w:marLeft w:val="0"/>
      <w:marRight w:val="0"/>
      <w:marTop w:val="0"/>
      <w:marBottom w:val="0"/>
      <w:divBdr>
        <w:top w:val="none" w:sz="0" w:space="0" w:color="auto"/>
        <w:left w:val="none" w:sz="0" w:space="0" w:color="auto"/>
        <w:bottom w:val="none" w:sz="0" w:space="0" w:color="auto"/>
        <w:right w:val="none" w:sz="0" w:space="0" w:color="auto"/>
      </w:divBdr>
    </w:div>
    <w:div w:id="171967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01FD1BCD1874886B34ABC78AA5C18" ma:contentTypeVersion="11" ma:contentTypeDescription="Create a new document." ma:contentTypeScope="" ma:versionID="18cdb414e314fd603569d18f9aaaca6d">
  <xsd:schema xmlns:xsd="http://www.w3.org/2001/XMLSchema" xmlns:xs="http://www.w3.org/2001/XMLSchema" xmlns:p="http://schemas.microsoft.com/office/2006/metadata/properties" xmlns:ns2="fdc058b8-dd5a-4404-ae30-c25f2f965cf9" targetNamespace="http://schemas.microsoft.com/office/2006/metadata/properties" ma:root="true" ma:fieldsID="3173c9db8501b8842cd793fd35080ba5" ns2:_="">
    <xsd:import namespace="fdc058b8-dd5a-4404-ae30-c25f2f965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58b8-dd5a-4404-ae30-c25f2f96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FF161-10F3-4F9D-BBA5-8C117DBFFC25}">
  <ds:schemaRefs>
    <ds:schemaRef ds:uri="http://schemas.microsoft.com/sharepoint/v3/contenttype/forms"/>
  </ds:schemaRefs>
</ds:datastoreItem>
</file>

<file path=customXml/itemProps2.xml><?xml version="1.0" encoding="utf-8"?>
<ds:datastoreItem xmlns:ds="http://schemas.openxmlformats.org/officeDocument/2006/customXml" ds:itemID="{89131BD9-E16A-4356-B7DD-98651550A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5D8F87-04AD-4EA3-9EAA-74CB075F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58b8-dd5a-4404-ae30-c25f2f96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stephanie.bloodworth</dc:creator>
  <cp:keywords/>
  <dc:description/>
  <cp:lastModifiedBy>Jodie Mychajliw</cp:lastModifiedBy>
  <cp:revision>2</cp:revision>
  <cp:lastPrinted>2022-09-02T10:49:00Z</cp:lastPrinted>
  <dcterms:created xsi:type="dcterms:W3CDTF">2025-08-05T12:14:00Z</dcterms:created>
  <dcterms:modified xsi:type="dcterms:W3CDTF">2025-08-05T12:14:00Z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2022-05-10T00:00:00Z</vt:filetime>
  </property>
  <property fmtid="{D5CDD505-2E9C-101B-9397-08002B2CF9AE}" pid="5" name="ContentTypeId">
    <vt:lpwstr>0x010100A0701FD1BCD1874886B34ABC78AA5C18</vt:lpwstr>
  </property>
</Properties>
</file>